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254134" w:rsidRDefault="00FD2DCB" w:rsidP="00254134">
      <w:pPr>
        <w:jc w:val="center"/>
        <w:rPr>
          <w:rFonts w:ascii="Arial" w:hAnsi="Arial" w:cs="Arial"/>
          <w:b/>
          <w:sz w:val="24"/>
          <w:szCs w:val="24"/>
          <w:lang w:val="es-MX"/>
        </w:rPr>
      </w:pPr>
      <w:r w:rsidRPr="00254134">
        <w:rPr>
          <w:rFonts w:ascii="Arial" w:hAnsi="Arial" w:cs="Arial"/>
          <w:b/>
          <w:sz w:val="24"/>
          <w:szCs w:val="24"/>
          <w:lang w:val="es-MX"/>
        </w:rPr>
        <w:t>RESUMEN</w:t>
      </w:r>
    </w:p>
    <w:p w:rsidR="00FD2DCB" w:rsidRDefault="00FD2DCB">
      <w:pPr>
        <w:rPr>
          <w:lang w:val="es-MX"/>
        </w:rPr>
      </w:pPr>
    </w:p>
    <w:tbl>
      <w:tblPr>
        <w:tblW w:w="5000" w:type="pct"/>
        <w:shd w:val="clear" w:color="auto" w:fill="FFFFFF"/>
        <w:tblCellMar>
          <w:left w:w="0" w:type="dxa"/>
          <w:right w:w="0" w:type="dxa"/>
        </w:tblCellMar>
        <w:tblLook w:val="04A0"/>
      </w:tblPr>
      <w:tblGrid>
        <w:gridCol w:w="8504"/>
      </w:tblGrid>
      <w:tr w:rsidR="00FD2DCB" w:rsidRPr="00FD2DCB" w:rsidTr="00FD2DCB">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FD2DCB" w:rsidRPr="00FD2DCB">
              <w:tc>
                <w:tcPr>
                  <w:tcW w:w="1000"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Autor</w:t>
                  </w:r>
                </w:p>
              </w:tc>
              <w:tc>
                <w:tcPr>
                  <w:tcW w:w="0" w:type="auto"/>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4" w:history="1">
                    <w:r w:rsidR="00FD2DCB" w:rsidRPr="00FD2DCB">
                      <w:rPr>
                        <w:rFonts w:ascii="Arial" w:eastAsia="Times New Roman" w:hAnsi="Arial" w:cs="Arial"/>
                        <w:b/>
                        <w:bCs/>
                        <w:color w:val="014184"/>
                        <w:sz w:val="24"/>
                        <w:szCs w:val="24"/>
                        <w:u w:val="single"/>
                        <w:lang w:eastAsia="es-ES"/>
                      </w:rPr>
                      <w:t>Cabezas de la Peña, M.</w:t>
                    </w:r>
                  </w:hyperlink>
                </w:p>
              </w:tc>
            </w:tr>
            <w:tr w:rsidR="00FD2DCB" w:rsidRPr="00FD2DCB">
              <w:tc>
                <w:tcPr>
                  <w:tcW w:w="1000"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Autor corporativo</w:t>
                  </w:r>
                </w:p>
              </w:tc>
              <w:tc>
                <w:tcPr>
                  <w:tcW w:w="0" w:type="auto"/>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5" w:history="1">
                    <w:r w:rsidR="00FD2DCB" w:rsidRPr="00FD2DCB">
                      <w:rPr>
                        <w:rFonts w:ascii="Arial" w:eastAsia="Times New Roman" w:hAnsi="Arial" w:cs="Arial"/>
                        <w:b/>
                        <w:bCs/>
                        <w:color w:val="014184"/>
                        <w:sz w:val="24"/>
                        <w:szCs w:val="24"/>
                        <w:u w:val="single"/>
                        <w:lang w:eastAsia="es-ES"/>
                      </w:rPr>
                      <w:t>Universidad Nacional Agraria La Molina, Lima (</w:t>
                    </w:r>
                    <w:proofErr w:type="spellStart"/>
                    <w:r w:rsidR="00FD2DCB" w:rsidRPr="00FD2DCB">
                      <w:rPr>
                        <w:rFonts w:ascii="Arial" w:eastAsia="Times New Roman" w:hAnsi="Arial" w:cs="Arial"/>
                        <w:b/>
                        <w:bCs/>
                        <w:color w:val="014184"/>
                        <w:sz w:val="24"/>
                        <w:szCs w:val="24"/>
                        <w:u w:val="single"/>
                        <w:lang w:eastAsia="es-ES"/>
                      </w:rPr>
                      <w:t>Peru</w:t>
                    </w:r>
                    <w:proofErr w:type="spellEnd"/>
                    <w:r w:rsidR="00FD2DCB" w:rsidRPr="00FD2DCB">
                      <w:rPr>
                        <w:rFonts w:ascii="Arial" w:eastAsia="Times New Roman" w:hAnsi="Arial" w:cs="Arial"/>
                        <w:b/>
                        <w:bCs/>
                        <w:color w:val="014184"/>
                        <w:sz w:val="24"/>
                        <w:szCs w:val="24"/>
                        <w:u w:val="single"/>
                        <w:lang w:eastAsia="es-ES"/>
                      </w:rPr>
                      <w:t>). Ciclo Optativo de Especialización y Profesio</w:t>
                    </w:r>
                    <w:r w:rsidR="00271F78">
                      <w:rPr>
                        <w:rFonts w:ascii="Arial" w:eastAsia="Times New Roman" w:hAnsi="Arial" w:cs="Arial"/>
                        <w:b/>
                        <w:bCs/>
                        <w:color w:val="014184"/>
                        <w:sz w:val="24"/>
                        <w:szCs w:val="24"/>
                        <w:u w:val="single"/>
                        <w:lang w:eastAsia="es-ES"/>
                      </w:rPr>
                      <w:t>n</w:t>
                    </w:r>
                    <w:r w:rsidR="00FD2DCB" w:rsidRPr="00FD2DCB">
                      <w:rPr>
                        <w:rFonts w:ascii="Arial" w:eastAsia="Times New Roman" w:hAnsi="Arial" w:cs="Arial"/>
                        <w:b/>
                        <w:bCs/>
                        <w:color w:val="014184"/>
                        <w:sz w:val="24"/>
                        <w:szCs w:val="24"/>
                        <w:u w:val="single"/>
                        <w:lang w:eastAsia="es-ES"/>
                      </w:rPr>
                      <w:t>alización en Gestión de Calidad Total y Productividad</w:t>
                    </w:r>
                  </w:hyperlink>
                </w:p>
              </w:tc>
            </w:tr>
          </w:tbl>
          <w:p w:rsidR="00FD2DCB" w:rsidRPr="00FD2DCB" w:rsidRDefault="00FD2DCB" w:rsidP="00FD2DCB">
            <w:pPr>
              <w:spacing w:after="0" w:line="240" w:lineRule="auto"/>
              <w:rPr>
                <w:rFonts w:ascii="Trebuchet MS" w:eastAsia="Times New Roman" w:hAnsi="Trebuchet MS" w:cs="Times New Roman"/>
                <w:color w:val="444444"/>
                <w:sz w:val="21"/>
                <w:szCs w:val="21"/>
                <w:lang w:eastAsia="es-ES"/>
              </w:rPr>
            </w:pPr>
          </w:p>
        </w:tc>
      </w:tr>
    </w:tbl>
    <w:p w:rsidR="00FD2DCB" w:rsidRPr="00FD2DCB" w:rsidRDefault="00FD2DCB" w:rsidP="00FD2DCB">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FD2DCB" w:rsidRPr="00FD2DCB" w:rsidTr="00FD2DCB">
        <w:tc>
          <w:tcPr>
            <w:tcW w:w="0" w:type="auto"/>
            <w:vAlign w:val="center"/>
            <w:hideMark/>
          </w:tcPr>
          <w:tbl>
            <w:tblPr>
              <w:tblW w:w="5000" w:type="pct"/>
              <w:tblCellMar>
                <w:left w:w="0" w:type="dxa"/>
                <w:right w:w="0" w:type="dxa"/>
              </w:tblCellMar>
              <w:tblLook w:val="04A0"/>
            </w:tblPr>
            <w:tblGrid>
              <w:gridCol w:w="1701"/>
              <w:gridCol w:w="6803"/>
            </w:tblGrid>
            <w:tr w:rsidR="00FD2DCB" w:rsidRPr="00FD2DCB">
              <w:tc>
                <w:tcPr>
                  <w:tcW w:w="1000"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Título</w:t>
                  </w:r>
                </w:p>
              </w:tc>
              <w:tc>
                <w:tcPr>
                  <w:tcW w:w="0" w:type="auto"/>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r w:rsidRPr="00FD2DCB">
                    <w:rPr>
                      <w:rFonts w:ascii="Trebuchet MS" w:eastAsia="Times New Roman" w:hAnsi="Trebuchet MS" w:cs="Times New Roman"/>
                      <w:b/>
                      <w:bCs/>
                      <w:sz w:val="24"/>
                      <w:szCs w:val="24"/>
                      <w:lang w:eastAsia="es-ES"/>
                    </w:rPr>
                    <w:t>Identificación de peligros y evaluación de riesgos para una propuesta de control de la salud y seguridad en una agencia de aduanas</w:t>
                  </w:r>
                </w:p>
              </w:tc>
            </w:tr>
          </w:tbl>
          <w:p w:rsidR="00FD2DCB" w:rsidRPr="00FD2DCB" w:rsidRDefault="00FD2DCB" w:rsidP="00FD2DCB">
            <w:pPr>
              <w:spacing w:after="0" w:line="240" w:lineRule="auto"/>
              <w:rPr>
                <w:rFonts w:ascii="Trebuchet MS" w:eastAsia="Times New Roman" w:hAnsi="Trebuchet MS" w:cs="Times New Roman"/>
                <w:sz w:val="21"/>
                <w:szCs w:val="21"/>
                <w:lang w:eastAsia="es-ES"/>
              </w:rPr>
            </w:pPr>
          </w:p>
        </w:tc>
      </w:tr>
    </w:tbl>
    <w:p w:rsidR="00FD2DCB" w:rsidRPr="00FD2DCB" w:rsidRDefault="00FD2DCB" w:rsidP="00FD2DCB">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FD2DCB" w:rsidRPr="00FD2DCB" w:rsidTr="00FD2DCB">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FD2DCB" w:rsidRPr="00FD2DCB">
              <w:tc>
                <w:tcPr>
                  <w:tcW w:w="1000"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Impreso</w:t>
                  </w:r>
                </w:p>
              </w:tc>
              <w:tc>
                <w:tcPr>
                  <w:tcW w:w="0" w:type="auto"/>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r w:rsidRPr="00FD2DCB">
                    <w:rPr>
                      <w:rFonts w:ascii="Trebuchet MS" w:eastAsia="Times New Roman" w:hAnsi="Trebuchet MS" w:cs="Times New Roman"/>
                      <w:sz w:val="24"/>
                      <w:szCs w:val="24"/>
                      <w:lang w:eastAsia="es-ES"/>
                    </w:rPr>
                    <w:t>Lima : UNALM, 2014</w:t>
                  </w:r>
                </w:p>
              </w:tc>
            </w:tr>
          </w:tbl>
          <w:p w:rsidR="00FD2DCB" w:rsidRPr="00FD2DCB" w:rsidRDefault="00FD2DCB" w:rsidP="00FD2DCB">
            <w:pPr>
              <w:spacing w:after="0" w:line="240" w:lineRule="auto"/>
              <w:rPr>
                <w:rFonts w:ascii="Trebuchet MS" w:eastAsia="Times New Roman" w:hAnsi="Trebuchet MS" w:cs="Times New Roman"/>
                <w:color w:val="444444"/>
                <w:sz w:val="21"/>
                <w:szCs w:val="21"/>
                <w:lang w:eastAsia="es-ES"/>
              </w:rPr>
            </w:pPr>
          </w:p>
        </w:tc>
      </w:tr>
    </w:tbl>
    <w:p w:rsidR="00FD2DCB" w:rsidRPr="00FD2DCB" w:rsidRDefault="00FD2DCB" w:rsidP="00FD2DCB">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FD2DCB">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2169"/>
        <w:gridCol w:w="4931"/>
        <w:gridCol w:w="1644"/>
      </w:tblGrid>
      <w:tr w:rsidR="00FD2DCB" w:rsidRPr="00FD2DCB" w:rsidTr="00FD2DCB">
        <w:tc>
          <w:tcPr>
            <w:tcW w:w="2000" w:type="pct"/>
            <w:tcMar>
              <w:top w:w="15" w:type="dxa"/>
              <w:left w:w="120" w:type="dxa"/>
              <w:bottom w:w="15" w:type="dxa"/>
              <w:right w:w="120" w:type="dxa"/>
            </w:tcMar>
            <w:vAlign w:val="center"/>
            <w:hideMark/>
          </w:tcPr>
          <w:p w:rsidR="00FD2DCB" w:rsidRPr="00FD2DCB" w:rsidRDefault="00FD2DCB" w:rsidP="00FD2DCB">
            <w:pPr>
              <w:spacing w:after="300" w:line="240" w:lineRule="auto"/>
              <w:rPr>
                <w:rFonts w:ascii="Trebuchet MS" w:eastAsia="Times New Roman" w:hAnsi="Trebuchet MS" w:cs="Times New Roman"/>
                <w:b/>
                <w:bCs/>
                <w:color w:val="767C70"/>
                <w:sz w:val="21"/>
                <w:szCs w:val="21"/>
                <w:lang w:eastAsia="es-ES"/>
              </w:rPr>
            </w:pPr>
            <w:r w:rsidRPr="00FD2DCB">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FD2DCB" w:rsidRPr="00FD2DCB" w:rsidRDefault="00FD2DCB" w:rsidP="00FD2DCB">
            <w:pPr>
              <w:spacing w:after="300" w:line="240" w:lineRule="auto"/>
              <w:rPr>
                <w:rFonts w:ascii="Trebuchet MS" w:eastAsia="Times New Roman" w:hAnsi="Trebuchet MS" w:cs="Times New Roman"/>
                <w:b/>
                <w:bCs/>
                <w:color w:val="767C70"/>
                <w:sz w:val="21"/>
                <w:szCs w:val="21"/>
                <w:lang w:eastAsia="es-ES"/>
              </w:rPr>
            </w:pPr>
            <w:r w:rsidRPr="00FD2DCB">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FD2DCB" w:rsidRPr="00FD2DCB" w:rsidRDefault="00FD2DCB" w:rsidP="00FD2DCB">
            <w:pPr>
              <w:spacing w:after="300" w:line="240" w:lineRule="auto"/>
              <w:rPr>
                <w:rFonts w:ascii="Trebuchet MS" w:eastAsia="Times New Roman" w:hAnsi="Trebuchet MS" w:cs="Times New Roman"/>
                <w:b/>
                <w:bCs/>
                <w:color w:val="767C70"/>
                <w:sz w:val="21"/>
                <w:szCs w:val="21"/>
                <w:lang w:eastAsia="es-ES"/>
              </w:rPr>
            </w:pPr>
            <w:r w:rsidRPr="00FD2DCB">
              <w:rPr>
                <w:rFonts w:ascii="Trebuchet MS" w:eastAsia="Times New Roman" w:hAnsi="Trebuchet MS" w:cs="Times New Roman"/>
                <w:b/>
                <w:bCs/>
                <w:color w:val="767C70"/>
                <w:sz w:val="21"/>
                <w:szCs w:val="21"/>
                <w:lang w:eastAsia="es-ES"/>
              </w:rPr>
              <w:t>Estado</w:t>
            </w:r>
          </w:p>
        </w:tc>
      </w:tr>
      <w:tr w:rsidR="00FD2DCB" w:rsidRPr="00FD2DCB" w:rsidTr="00FD2DCB">
        <w:tc>
          <w:tcPr>
            <w:tcW w:w="2000" w:type="pct"/>
            <w:tcBorders>
              <w:top w:val="single" w:sz="6" w:space="0" w:color="ECECEC"/>
              <w:bottom w:val="nil"/>
            </w:tcBorders>
            <w:tcMar>
              <w:top w:w="15" w:type="dxa"/>
              <w:left w:w="120" w:type="dxa"/>
              <w:bottom w:w="15" w:type="dxa"/>
              <w:right w:w="120" w:type="dxa"/>
            </w:tcMar>
            <w:hideMark/>
          </w:tcPr>
          <w:p w:rsidR="00FD2DCB" w:rsidRPr="00FD2DCB" w:rsidRDefault="00FD2DCB" w:rsidP="00FD2DCB">
            <w:pPr>
              <w:spacing w:after="0" w:line="240" w:lineRule="auto"/>
              <w:rPr>
                <w:rFonts w:ascii="Trebuchet MS" w:eastAsia="Times New Roman" w:hAnsi="Trebuchet MS" w:cs="Times New Roman"/>
                <w:sz w:val="21"/>
                <w:szCs w:val="21"/>
                <w:lang w:eastAsia="es-ES"/>
              </w:rPr>
            </w:pPr>
            <w:r w:rsidRPr="00FD2DCB">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FD2DCB" w:rsidRPr="00FD2DCB" w:rsidRDefault="00FD2DCB" w:rsidP="00FD2DCB">
            <w:pPr>
              <w:spacing w:after="0" w:line="240" w:lineRule="auto"/>
              <w:rPr>
                <w:rFonts w:ascii="Trebuchet MS" w:eastAsia="Times New Roman" w:hAnsi="Trebuchet MS" w:cs="Times New Roman"/>
                <w:sz w:val="21"/>
                <w:szCs w:val="21"/>
                <w:lang w:eastAsia="es-ES"/>
              </w:rPr>
            </w:pPr>
            <w:r w:rsidRPr="00FD2DCB">
              <w:rPr>
                <w:rFonts w:ascii="Trebuchet MS" w:eastAsia="Times New Roman" w:hAnsi="Trebuchet MS" w:cs="Times New Roman"/>
                <w:sz w:val="21"/>
                <w:szCs w:val="21"/>
                <w:lang w:eastAsia="es-ES"/>
              </w:rPr>
              <w:t> </w:t>
            </w:r>
            <w:hyperlink r:id="rId6" w:history="1">
              <w:r w:rsidRPr="00FD2DCB">
                <w:rPr>
                  <w:rFonts w:ascii="Arial" w:eastAsia="Times New Roman" w:hAnsi="Arial" w:cs="Arial"/>
                  <w:b/>
                  <w:bCs/>
                  <w:color w:val="014184"/>
                  <w:sz w:val="21"/>
                  <w:u w:val="single"/>
                  <w:lang w:eastAsia="es-ES"/>
                </w:rPr>
                <w:t>T10. C32 - T</w:t>
              </w:r>
            </w:hyperlink>
            <w:r w:rsidRPr="00FD2DCB">
              <w:rPr>
                <w:rFonts w:ascii="Trebuchet MS" w:eastAsia="Times New Roman" w:hAnsi="Trebuchet MS" w:cs="Times New Roman"/>
                <w:sz w:val="21"/>
                <w:lang w:eastAsia="es-ES"/>
              </w:rPr>
              <w:t> </w:t>
            </w:r>
            <w:r w:rsidRPr="00FD2DCB">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FD2DCB" w:rsidRPr="00FD2DCB" w:rsidRDefault="00FD2DCB" w:rsidP="00FD2DCB">
            <w:pPr>
              <w:spacing w:after="0" w:line="240" w:lineRule="auto"/>
              <w:rPr>
                <w:rFonts w:ascii="Trebuchet MS" w:eastAsia="Times New Roman" w:hAnsi="Trebuchet MS" w:cs="Times New Roman"/>
                <w:sz w:val="21"/>
                <w:szCs w:val="21"/>
                <w:lang w:eastAsia="es-ES"/>
              </w:rPr>
            </w:pPr>
            <w:r w:rsidRPr="00FD2DCB">
              <w:rPr>
                <w:rFonts w:ascii="Trebuchet MS" w:eastAsia="Times New Roman" w:hAnsi="Trebuchet MS" w:cs="Times New Roman"/>
                <w:sz w:val="21"/>
                <w:szCs w:val="21"/>
                <w:lang w:eastAsia="es-ES"/>
              </w:rPr>
              <w:t> USO EN SALA</w:t>
            </w:r>
          </w:p>
        </w:tc>
      </w:tr>
      <w:tr w:rsidR="00FD2DCB" w:rsidRPr="00FD2DCB" w:rsidTr="00FD2DCB">
        <w:trPr>
          <w:gridBefore w:val="1"/>
          <w:gridAfter w:val="1"/>
          <w:wBefore w:w="120" w:type="dxa"/>
          <w:wAfter w:w="120" w:type="dxa"/>
        </w:trPr>
        <w:tc>
          <w:tcPr>
            <w:tcW w:w="0" w:type="auto"/>
            <w:vAlign w:val="center"/>
            <w:hideMark/>
          </w:tcPr>
          <w:tbl>
            <w:tblPr>
              <w:tblW w:w="4931" w:type="dxa"/>
              <w:tblCellMar>
                <w:left w:w="0" w:type="dxa"/>
                <w:right w:w="0" w:type="dxa"/>
              </w:tblCellMar>
              <w:tblLook w:val="04A0"/>
            </w:tblPr>
            <w:tblGrid>
              <w:gridCol w:w="1473"/>
              <w:gridCol w:w="3458"/>
            </w:tblGrid>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Descripción</w:t>
                  </w:r>
                </w:p>
              </w:tc>
              <w:tc>
                <w:tcPr>
                  <w:tcW w:w="3506" w:type="pct"/>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r w:rsidRPr="00FD2DCB">
                    <w:rPr>
                      <w:rFonts w:ascii="Trebuchet MS" w:eastAsia="Times New Roman" w:hAnsi="Trebuchet MS" w:cs="Times New Roman"/>
                      <w:sz w:val="24"/>
                      <w:szCs w:val="24"/>
                      <w:lang w:eastAsia="es-ES"/>
                    </w:rPr>
                    <w:t>222 p</w:t>
                  </w:r>
                  <w:proofErr w:type="gramStart"/>
                  <w:r w:rsidRPr="00FD2DCB">
                    <w:rPr>
                      <w:rFonts w:ascii="Trebuchet MS" w:eastAsia="Times New Roman" w:hAnsi="Trebuchet MS" w:cs="Times New Roman"/>
                      <w:sz w:val="24"/>
                      <w:szCs w:val="24"/>
                      <w:lang w:eastAsia="es-ES"/>
                    </w:rPr>
                    <w:t>. :</w:t>
                  </w:r>
                  <w:proofErr w:type="gramEnd"/>
                  <w:r w:rsidRPr="00FD2DCB">
                    <w:rPr>
                      <w:rFonts w:ascii="Trebuchet MS" w:eastAsia="Times New Roman" w:hAnsi="Trebuchet MS" w:cs="Times New Roman"/>
                      <w:sz w:val="24"/>
                      <w:szCs w:val="24"/>
                      <w:lang w:eastAsia="es-ES"/>
                    </w:rPr>
                    <w:t xml:space="preserve"> 77 </w:t>
                  </w:r>
                  <w:proofErr w:type="spellStart"/>
                  <w:r w:rsidRPr="00FD2DCB">
                    <w:rPr>
                      <w:rFonts w:ascii="Trebuchet MS" w:eastAsia="Times New Roman" w:hAnsi="Trebuchet MS" w:cs="Times New Roman"/>
                      <w:sz w:val="24"/>
                      <w:szCs w:val="24"/>
                      <w:lang w:eastAsia="es-ES"/>
                    </w:rPr>
                    <w:t>ilus</w:t>
                  </w:r>
                  <w:proofErr w:type="spellEnd"/>
                  <w:r w:rsidRPr="00FD2DCB">
                    <w:rPr>
                      <w:rFonts w:ascii="Trebuchet MS" w:eastAsia="Times New Roman" w:hAnsi="Trebuchet MS" w:cs="Times New Roman"/>
                      <w:sz w:val="24"/>
                      <w:szCs w:val="24"/>
                      <w:lang w:eastAsia="es-ES"/>
                    </w:rPr>
                    <w:t xml:space="preserve">., 49 </w:t>
                  </w:r>
                  <w:proofErr w:type="spellStart"/>
                  <w:r w:rsidRPr="00FD2DCB">
                    <w:rPr>
                      <w:rFonts w:ascii="Trebuchet MS" w:eastAsia="Times New Roman" w:hAnsi="Trebuchet MS" w:cs="Times New Roman"/>
                      <w:sz w:val="24"/>
                      <w:szCs w:val="24"/>
                      <w:lang w:eastAsia="es-ES"/>
                    </w:rPr>
                    <w:t>caudros</w:t>
                  </w:r>
                  <w:proofErr w:type="spellEnd"/>
                  <w:r w:rsidRPr="00FD2DCB">
                    <w:rPr>
                      <w:rFonts w:ascii="Trebuchet MS" w:eastAsia="Times New Roman" w:hAnsi="Trebuchet MS" w:cs="Times New Roman"/>
                      <w:sz w:val="24"/>
                      <w:szCs w:val="24"/>
                      <w:lang w:eastAsia="es-ES"/>
                    </w:rPr>
                    <w:t>, 28 gráficos, 53 ref. Incluye CD ROM</w:t>
                  </w:r>
                </w:p>
              </w:tc>
            </w:tr>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Tesis</w:t>
                  </w:r>
                </w:p>
              </w:tc>
              <w:tc>
                <w:tcPr>
                  <w:tcW w:w="3506" w:type="pct"/>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r w:rsidRPr="00FD2DCB">
                    <w:rPr>
                      <w:rFonts w:ascii="Trebuchet MS" w:eastAsia="Times New Roman" w:hAnsi="Trebuchet MS" w:cs="Times New Roman"/>
                      <w:sz w:val="24"/>
                      <w:szCs w:val="24"/>
                      <w:lang w:eastAsia="es-ES"/>
                    </w:rPr>
                    <w:t xml:space="preserve">Trabajo de Titulación (Economista; </w:t>
                  </w:r>
                  <w:proofErr w:type="spellStart"/>
                  <w:r w:rsidRPr="00FD2DCB">
                    <w:rPr>
                      <w:rFonts w:ascii="Trebuchet MS" w:eastAsia="Times New Roman" w:hAnsi="Trebuchet MS" w:cs="Times New Roman"/>
                      <w:sz w:val="24"/>
                      <w:szCs w:val="24"/>
                      <w:lang w:eastAsia="es-ES"/>
                    </w:rPr>
                    <w:t>Ing</w:t>
                  </w:r>
                  <w:proofErr w:type="spellEnd"/>
                  <w:r w:rsidRPr="00FD2DCB">
                    <w:rPr>
                      <w:rFonts w:ascii="Trebuchet MS" w:eastAsia="Times New Roman" w:hAnsi="Trebuchet MS" w:cs="Times New Roman"/>
                      <w:sz w:val="24"/>
                      <w:szCs w:val="24"/>
                      <w:lang w:eastAsia="es-ES"/>
                    </w:rPr>
                    <w:t xml:space="preserve"> Gestión Empresarial)</w:t>
                  </w:r>
                </w:p>
              </w:tc>
            </w:tr>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Bibliografía</w:t>
                  </w:r>
                </w:p>
              </w:tc>
              <w:tc>
                <w:tcPr>
                  <w:tcW w:w="3506" w:type="pct"/>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roofErr w:type="gramStart"/>
                  <w:r w:rsidRPr="00FD2DCB">
                    <w:rPr>
                      <w:rFonts w:ascii="Trebuchet MS" w:eastAsia="Times New Roman" w:hAnsi="Trebuchet MS" w:cs="Times New Roman"/>
                      <w:sz w:val="24"/>
                      <w:szCs w:val="24"/>
                      <w:lang w:eastAsia="es-ES"/>
                    </w:rPr>
                    <w:t>Optativo :</w:t>
                  </w:r>
                  <w:proofErr w:type="gramEnd"/>
                  <w:r w:rsidRPr="00FD2DCB">
                    <w:rPr>
                      <w:rFonts w:ascii="Trebuchet MS" w:eastAsia="Times New Roman" w:hAnsi="Trebuchet MS" w:cs="Times New Roman"/>
                      <w:sz w:val="24"/>
                      <w:szCs w:val="24"/>
                      <w:lang w:eastAsia="es-ES"/>
                    </w:rPr>
                    <w:t xml:space="preserve"> Gestión de Calidad Total y </w:t>
                  </w:r>
                  <w:proofErr w:type="spellStart"/>
                  <w:r w:rsidRPr="00FD2DCB">
                    <w:rPr>
                      <w:rFonts w:ascii="Trebuchet MS" w:eastAsia="Times New Roman" w:hAnsi="Trebuchet MS" w:cs="Times New Roman"/>
                      <w:sz w:val="24"/>
                      <w:szCs w:val="24"/>
                      <w:lang w:eastAsia="es-ES"/>
                    </w:rPr>
                    <w:t>Product</w:t>
                  </w:r>
                  <w:proofErr w:type="spellEnd"/>
                  <w:r w:rsidRPr="00FD2DCB">
                    <w:rPr>
                      <w:rFonts w:ascii="Trebuchet MS" w:eastAsia="Times New Roman" w:hAnsi="Trebuchet MS" w:cs="Times New Roman"/>
                      <w:sz w:val="24"/>
                      <w:szCs w:val="24"/>
                      <w:lang w:eastAsia="es-ES"/>
                    </w:rPr>
                    <w:t>.</w:t>
                  </w:r>
                </w:p>
              </w:tc>
            </w:tr>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Sumario</w:t>
                  </w:r>
                </w:p>
              </w:tc>
              <w:tc>
                <w:tcPr>
                  <w:tcW w:w="3506" w:type="pct"/>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r w:rsidRPr="00FD2DCB">
                    <w:rPr>
                      <w:rFonts w:ascii="Trebuchet MS" w:eastAsia="Times New Roman" w:hAnsi="Trebuchet MS" w:cs="Times New Roman"/>
                      <w:sz w:val="24"/>
                      <w:szCs w:val="24"/>
                      <w:lang w:eastAsia="es-ES"/>
                    </w:rPr>
                    <w:t>Sumarios (En, Es)</w:t>
                  </w:r>
                </w:p>
              </w:tc>
            </w:tr>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Materia</w:t>
                  </w: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7" w:history="1">
                    <w:r w:rsidR="00FD2DCB" w:rsidRPr="00FD2DCB">
                      <w:rPr>
                        <w:rFonts w:ascii="Arial" w:eastAsia="Times New Roman" w:hAnsi="Arial" w:cs="Arial"/>
                        <w:b/>
                        <w:bCs/>
                        <w:color w:val="014184"/>
                        <w:sz w:val="24"/>
                        <w:szCs w:val="24"/>
                        <w:u w:val="single"/>
                        <w:lang w:eastAsia="es-ES"/>
                      </w:rPr>
                      <w:t>DERECHOS DE ADUANAS</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8" w:history="1">
                    <w:r w:rsidR="00FD2DCB" w:rsidRPr="00FD2DCB">
                      <w:rPr>
                        <w:rFonts w:ascii="Arial" w:eastAsia="Times New Roman" w:hAnsi="Arial" w:cs="Arial"/>
                        <w:b/>
                        <w:bCs/>
                        <w:color w:val="014184"/>
                        <w:sz w:val="24"/>
                        <w:szCs w:val="24"/>
                        <w:u w:val="single"/>
                        <w:lang w:eastAsia="es-ES"/>
                      </w:rPr>
                      <w:t>AGENCIAS</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9" w:history="1">
                    <w:r w:rsidR="00FD2DCB" w:rsidRPr="00FD2DCB">
                      <w:rPr>
                        <w:rFonts w:ascii="Arial" w:eastAsia="Times New Roman" w:hAnsi="Arial" w:cs="Arial"/>
                        <w:b/>
                        <w:bCs/>
                        <w:color w:val="014184"/>
                        <w:sz w:val="24"/>
                        <w:szCs w:val="24"/>
                        <w:u w:val="single"/>
                        <w:lang w:eastAsia="es-ES"/>
                      </w:rPr>
                      <w:t>PELIGRO PARA LA SALUD</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0" w:history="1">
                    <w:r w:rsidR="00FD2DCB" w:rsidRPr="00FD2DCB">
                      <w:rPr>
                        <w:rFonts w:ascii="Arial" w:eastAsia="Times New Roman" w:hAnsi="Arial" w:cs="Arial"/>
                        <w:b/>
                        <w:bCs/>
                        <w:color w:val="014184"/>
                        <w:sz w:val="24"/>
                        <w:szCs w:val="24"/>
                        <w:u w:val="single"/>
                        <w:lang w:eastAsia="es-ES"/>
                      </w:rPr>
                      <w:t>EVALUACION DE RECURSOS</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1" w:history="1">
                    <w:r w:rsidR="00FD2DCB" w:rsidRPr="00FD2DCB">
                      <w:rPr>
                        <w:rFonts w:ascii="Arial" w:eastAsia="Times New Roman" w:hAnsi="Arial" w:cs="Arial"/>
                        <w:b/>
                        <w:bCs/>
                        <w:color w:val="014184"/>
                        <w:sz w:val="24"/>
                        <w:szCs w:val="24"/>
                        <w:u w:val="single"/>
                        <w:lang w:eastAsia="es-ES"/>
                      </w:rPr>
                      <w:t>CONTROL DE CALIDAD</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2" w:history="1">
                    <w:r w:rsidR="00FD2DCB" w:rsidRPr="00FD2DCB">
                      <w:rPr>
                        <w:rFonts w:ascii="Arial" w:eastAsia="Times New Roman" w:hAnsi="Arial" w:cs="Arial"/>
                        <w:b/>
                        <w:bCs/>
                        <w:color w:val="014184"/>
                        <w:sz w:val="24"/>
                        <w:szCs w:val="24"/>
                        <w:u w:val="single"/>
                        <w:lang w:eastAsia="es-ES"/>
                      </w:rPr>
                      <w:t>SALUD OCUPACIONAL</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3" w:history="1">
                    <w:r w:rsidR="00FD2DCB" w:rsidRPr="00FD2DCB">
                      <w:rPr>
                        <w:rFonts w:ascii="Arial" w:eastAsia="Times New Roman" w:hAnsi="Arial" w:cs="Arial"/>
                        <w:b/>
                        <w:bCs/>
                        <w:color w:val="014184"/>
                        <w:sz w:val="24"/>
                        <w:szCs w:val="24"/>
                        <w:u w:val="single"/>
                        <w:lang w:eastAsia="es-ES"/>
                      </w:rPr>
                      <w:t>SEGURIDAD EN EL TRABAJO</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4" w:history="1">
                    <w:r w:rsidR="00FD2DCB" w:rsidRPr="00FD2DCB">
                      <w:rPr>
                        <w:rFonts w:ascii="Arial" w:eastAsia="Times New Roman" w:hAnsi="Arial" w:cs="Arial"/>
                        <w:b/>
                        <w:bCs/>
                        <w:color w:val="014184"/>
                        <w:sz w:val="24"/>
                        <w:szCs w:val="24"/>
                        <w:u w:val="single"/>
                        <w:lang w:eastAsia="es-ES"/>
                      </w:rPr>
                      <w:t>RIESGOS OCUPACIONALES</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5" w:history="1">
                    <w:r w:rsidR="00FD2DCB" w:rsidRPr="00FD2DCB">
                      <w:rPr>
                        <w:rFonts w:ascii="Arial" w:eastAsia="Times New Roman" w:hAnsi="Arial" w:cs="Arial"/>
                        <w:b/>
                        <w:bCs/>
                        <w:color w:val="014184"/>
                        <w:sz w:val="24"/>
                        <w:szCs w:val="24"/>
                        <w:u w:val="single"/>
                        <w:lang w:eastAsia="es-ES"/>
                      </w:rPr>
                      <w:t>PERU</w:t>
                    </w:r>
                  </w:hyperlink>
                </w:p>
              </w:tc>
            </w:tr>
            <w:tr w:rsidR="00FD2DCB" w:rsidRPr="00FD2DCB" w:rsidTr="00254134">
              <w:tc>
                <w:tcPr>
                  <w:tcW w:w="0" w:type="auto"/>
                  <w:vAlign w:val="center"/>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6" w:history="1">
                    <w:r w:rsidR="00FD2DCB" w:rsidRPr="00FD2DCB">
                      <w:rPr>
                        <w:rFonts w:ascii="Arial" w:eastAsia="Times New Roman" w:hAnsi="Arial" w:cs="Arial"/>
                        <w:b/>
                        <w:bCs/>
                        <w:color w:val="014184"/>
                        <w:sz w:val="24"/>
                        <w:szCs w:val="24"/>
                        <w:u w:val="single"/>
                        <w:lang w:eastAsia="es-ES"/>
                      </w:rPr>
                      <w:t>AGENCIAS DE ADUANAS</w:t>
                    </w:r>
                  </w:hyperlink>
                </w:p>
              </w:tc>
            </w:tr>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Otro Autor</w:t>
                  </w:r>
                </w:p>
              </w:tc>
              <w:tc>
                <w:tcPr>
                  <w:tcW w:w="3506" w:type="pct"/>
                  <w:hideMark/>
                </w:tcPr>
                <w:p w:rsidR="00FD2DCB" w:rsidRPr="00FD2DCB" w:rsidRDefault="00AF33B8" w:rsidP="00FD2DCB">
                  <w:pPr>
                    <w:spacing w:after="0" w:line="240" w:lineRule="auto"/>
                    <w:rPr>
                      <w:rFonts w:ascii="Trebuchet MS" w:eastAsia="Times New Roman" w:hAnsi="Trebuchet MS" w:cs="Times New Roman"/>
                      <w:sz w:val="24"/>
                      <w:szCs w:val="24"/>
                      <w:lang w:eastAsia="es-ES"/>
                    </w:rPr>
                  </w:pPr>
                  <w:hyperlink r:id="rId17" w:history="1">
                    <w:r w:rsidR="00FD2DCB" w:rsidRPr="00FD2DCB">
                      <w:rPr>
                        <w:rFonts w:ascii="Arial" w:eastAsia="Times New Roman" w:hAnsi="Arial" w:cs="Arial"/>
                        <w:b/>
                        <w:bCs/>
                        <w:color w:val="014184"/>
                        <w:sz w:val="24"/>
                        <w:szCs w:val="24"/>
                        <w:u w:val="single"/>
                        <w:lang w:eastAsia="es-ES"/>
                      </w:rPr>
                      <w:t xml:space="preserve">Domínguez </w:t>
                    </w:r>
                    <w:proofErr w:type="spellStart"/>
                    <w:r w:rsidR="00FD2DCB" w:rsidRPr="00FD2DCB">
                      <w:rPr>
                        <w:rFonts w:ascii="Arial" w:eastAsia="Times New Roman" w:hAnsi="Arial" w:cs="Arial"/>
                        <w:b/>
                        <w:bCs/>
                        <w:color w:val="014184"/>
                        <w:sz w:val="24"/>
                        <w:szCs w:val="24"/>
                        <w:u w:val="single"/>
                        <w:lang w:eastAsia="es-ES"/>
                      </w:rPr>
                      <w:t>Antezana</w:t>
                    </w:r>
                    <w:proofErr w:type="spellEnd"/>
                    <w:r w:rsidR="00FD2DCB" w:rsidRPr="00FD2DCB">
                      <w:rPr>
                        <w:rFonts w:ascii="Arial" w:eastAsia="Times New Roman" w:hAnsi="Arial" w:cs="Arial"/>
                        <w:b/>
                        <w:bCs/>
                        <w:color w:val="014184"/>
                        <w:sz w:val="24"/>
                        <w:szCs w:val="24"/>
                        <w:u w:val="single"/>
                        <w:lang w:eastAsia="es-ES"/>
                      </w:rPr>
                      <w:t>, M.</w:t>
                    </w:r>
                  </w:hyperlink>
                </w:p>
              </w:tc>
            </w:tr>
            <w:tr w:rsidR="00FD2DCB" w:rsidRPr="00FD2DCB" w:rsidTr="00254134">
              <w:tc>
                <w:tcPr>
                  <w:tcW w:w="1494" w:type="pct"/>
                  <w:tcMar>
                    <w:top w:w="0" w:type="dxa"/>
                    <w:left w:w="0" w:type="dxa"/>
                    <w:bottom w:w="0" w:type="dxa"/>
                    <w:right w:w="168" w:type="dxa"/>
                  </w:tcMar>
                  <w:hideMark/>
                </w:tcPr>
                <w:p w:rsidR="00FD2DCB" w:rsidRPr="00FD2DCB" w:rsidRDefault="00FD2DCB" w:rsidP="00FD2DCB">
                  <w:pPr>
                    <w:spacing w:after="0" w:line="240" w:lineRule="auto"/>
                    <w:jc w:val="right"/>
                    <w:rPr>
                      <w:rFonts w:ascii="Trebuchet MS" w:eastAsia="Times New Roman" w:hAnsi="Trebuchet MS" w:cs="Times New Roman"/>
                      <w:b/>
                      <w:bCs/>
                      <w:color w:val="767C70"/>
                      <w:sz w:val="24"/>
                      <w:szCs w:val="24"/>
                      <w:lang w:eastAsia="es-ES"/>
                    </w:rPr>
                  </w:pPr>
                  <w:r w:rsidRPr="00FD2DCB">
                    <w:rPr>
                      <w:rFonts w:ascii="Trebuchet MS" w:eastAsia="Times New Roman" w:hAnsi="Trebuchet MS" w:cs="Times New Roman"/>
                      <w:b/>
                      <w:bCs/>
                      <w:color w:val="767C70"/>
                      <w:sz w:val="24"/>
                      <w:szCs w:val="24"/>
                      <w:lang w:eastAsia="es-ES"/>
                    </w:rPr>
                    <w:t>Nº estándar</w:t>
                  </w:r>
                </w:p>
              </w:tc>
              <w:tc>
                <w:tcPr>
                  <w:tcW w:w="3506" w:type="pct"/>
                  <w:hideMark/>
                </w:tcPr>
                <w:p w:rsidR="00FD2DCB" w:rsidRPr="00FD2DCB" w:rsidRDefault="00FD2DCB" w:rsidP="00FD2DCB">
                  <w:pPr>
                    <w:spacing w:after="0" w:line="240" w:lineRule="auto"/>
                    <w:rPr>
                      <w:rFonts w:ascii="Trebuchet MS" w:eastAsia="Times New Roman" w:hAnsi="Trebuchet MS" w:cs="Times New Roman"/>
                      <w:sz w:val="24"/>
                      <w:szCs w:val="24"/>
                      <w:lang w:eastAsia="es-ES"/>
                    </w:rPr>
                  </w:pPr>
                  <w:r w:rsidRPr="00FD2DCB">
                    <w:rPr>
                      <w:rFonts w:ascii="Trebuchet MS" w:eastAsia="Times New Roman" w:hAnsi="Trebuchet MS" w:cs="Times New Roman"/>
                      <w:sz w:val="24"/>
                      <w:szCs w:val="24"/>
                      <w:lang w:eastAsia="es-ES"/>
                    </w:rPr>
                    <w:t xml:space="preserve">PE2015000214 B / M </w:t>
                  </w:r>
                  <w:proofErr w:type="spellStart"/>
                  <w:r w:rsidRPr="00FD2DCB">
                    <w:rPr>
                      <w:rFonts w:ascii="Trebuchet MS" w:eastAsia="Times New Roman" w:hAnsi="Trebuchet MS" w:cs="Times New Roman"/>
                      <w:sz w:val="24"/>
                      <w:szCs w:val="24"/>
                      <w:lang w:eastAsia="es-ES"/>
                    </w:rPr>
                    <w:t>euvz</w:t>
                  </w:r>
                  <w:proofErr w:type="spellEnd"/>
                  <w:r w:rsidRPr="00FD2DCB">
                    <w:rPr>
                      <w:rFonts w:ascii="Trebuchet MS" w:eastAsia="Times New Roman" w:hAnsi="Trebuchet MS" w:cs="Times New Roman"/>
                      <w:sz w:val="24"/>
                      <w:szCs w:val="24"/>
                      <w:lang w:eastAsia="es-ES"/>
                    </w:rPr>
                    <w:t xml:space="preserve"> T10</w:t>
                  </w:r>
                </w:p>
              </w:tc>
            </w:tr>
          </w:tbl>
          <w:p w:rsidR="00FD2DCB" w:rsidRPr="00FD2DCB" w:rsidRDefault="00FD2DCB" w:rsidP="00FD2DCB">
            <w:pPr>
              <w:spacing w:after="0" w:line="240" w:lineRule="auto"/>
              <w:rPr>
                <w:rFonts w:ascii="Trebuchet MS" w:eastAsia="Times New Roman" w:hAnsi="Trebuchet MS" w:cs="Times New Roman"/>
                <w:sz w:val="21"/>
                <w:szCs w:val="21"/>
                <w:lang w:eastAsia="es-ES"/>
              </w:rPr>
            </w:pPr>
          </w:p>
        </w:tc>
      </w:tr>
    </w:tbl>
    <w:p w:rsidR="00FD2DCB" w:rsidRDefault="00FD2DCB">
      <w:pPr>
        <w:rPr>
          <w:lang w:val="es-MX"/>
        </w:rPr>
      </w:pPr>
    </w:p>
    <w:p w:rsidR="00FD2DCB" w:rsidRPr="00254134" w:rsidRDefault="00FD2DCB" w:rsidP="00254134">
      <w:pPr>
        <w:jc w:val="both"/>
        <w:rPr>
          <w:rFonts w:ascii="Arial" w:hAnsi="Arial" w:cs="Arial"/>
          <w:sz w:val="24"/>
          <w:szCs w:val="24"/>
          <w:lang w:val="es-MX"/>
        </w:rPr>
      </w:pPr>
    </w:p>
    <w:p w:rsidR="00254134" w:rsidRPr="00254134" w:rsidRDefault="00254134" w:rsidP="00254134">
      <w:pPr>
        <w:jc w:val="both"/>
        <w:rPr>
          <w:rFonts w:ascii="Arial" w:hAnsi="Arial" w:cs="Arial"/>
          <w:sz w:val="24"/>
          <w:szCs w:val="24"/>
          <w:lang w:val="es-MX"/>
        </w:rPr>
      </w:pPr>
      <w:r w:rsidRPr="00254134">
        <w:rPr>
          <w:rFonts w:ascii="Arial" w:hAnsi="Arial" w:cs="Arial"/>
          <w:sz w:val="24"/>
          <w:szCs w:val="24"/>
          <w:lang w:val="es-MX"/>
        </w:rPr>
        <w:t xml:space="preserve">El presente trabajo es una investigación, comprensión y análisis de la situación  actual de una agencia de aduanas en materia de orden, seguridad y salud ocupacional con el fin de determinar aquellas deficiencias y oportunidades de mejora tanto a nivel organizacional como en seguridad a partir de la definición de los peligros, la evaluación de los riesgos, las propuestas de medidas de control, acciones preventivas y acciones correctivas,  que logren un impacto positivo, significativo y un punto de cambio en la organización.  </w:t>
      </w:r>
    </w:p>
    <w:p w:rsidR="00FD2DCB" w:rsidRPr="00254134" w:rsidRDefault="00254134" w:rsidP="00254134">
      <w:pPr>
        <w:jc w:val="both"/>
        <w:rPr>
          <w:rFonts w:ascii="Arial" w:hAnsi="Arial" w:cs="Arial"/>
          <w:sz w:val="24"/>
          <w:szCs w:val="24"/>
          <w:lang w:val="es-MX"/>
        </w:rPr>
      </w:pPr>
      <w:r w:rsidRPr="00254134">
        <w:rPr>
          <w:rFonts w:ascii="Arial" w:hAnsi="Arial" w:cs="Arial"/>
          <w:sz w:val="24"/>
          <w:szCs w:val="24"/>
          <w:lang w:val="es-MX"/>
        </w:rPr>
        <w:lastRenderedPageBreak/>
        <w:t>Con los resultados de esta investigación se busca sembrar o reforzar en las ideas de cada lector la importancia de la implementación de un sistema basado y enfocado en la seguridad de los colaboradores y demostrar que su aplicación es necesaria en cualquier giro de negocio, no sólo en aquellos que explícitamente conlleven un riesgo; demostrar cómo con pequeñas modificaciones se pueden lograr grandes resultados; cómo con tan sólo abrir nuestra perspectiva de las cosas podemos descubrir que hasta en actividades tan cotidianas como sentarse en una silla de escritorio, existe un riesgo que podría degenerar en un problema de columna, en cansancio extremo, dolor, fastidio, y por ende ineficiencia que al ser controlado tan sólo comprando una silla apropiada, en muchos casos no sólo evitaría el daño físico al colaborador, sino un ahorro en tiempo, recursos, molestias, que aunado  a la concientización del personal y una real preocupación por parte de la empresa, puede inclusive verse reflejado en un mayor motivación del personal y un nivel superior de productividad, generando un beneficio que no sólo quede en papeles, sino que se trasmite, comparte y proyecta en lo que podría acercarse cada vez más a lo que se llama una “Empresa de calidad”.</w:t>
      </w:r>
    </w:p>
    <w:p w:rsidR="00254134" w:rsidRPr="00254134" w:rsidRDefault="00254134" w:rsidP="00254134">
      <w:pPr>
        <w:jc w:val="both"/>
        <w:rPr>
          <w:rFonts w:ascii="Arial" w:hAnsi="Arial" w:cs="Arial"/>
          <w:sz w:val="24"/>
          <w:szCs w:val="24"/>
          <w:lang w:val="es-MX"/>
        </w:rPr>
      </w:pPr>
    </w:p>
    <w:p w:rsidR="00254134" w:rsidRPr="00271F78" w:rsidRDefault="00254134" w:rsidP="00254134">
      <w:pPr>
        <w:jc w:val="both"/>
        <w:rPr>
          <w:rFonts w:ascii="Arial" w:hAnsi="Arial" w:cs="Arial"/>
          <w:b/>
          <w:sz w:val="24"/>
          <w:szCs w:val="24"/>
          <w:lang w:val="en-US"/>
        </w:rPr>
      </w:pPr>
      <w:r w:rsidRPr="00271F78">
        <w:rPr>
          <w:rFonts w:ascii="Arial" w:hAnsi="Arial" w:cs="Arial"/>
          <w:b/>
          <w:sz w:val="24"/>
          <w:szCs w:val="24"/>
          <w:lang w:val="en-US"/>
        </w:rPr>
        <w:t>Abstract</w:t>
      </w:r>
    </w:p>
    <w:p w:rsidR="00254134" w:rsidRPr="00254134" w:rsidRDefault="00254134" w:rsidP="00254134">
      <w:pPr>
        <w:jc w:val="both"/>
        <w:rPr>
          <w:rFonts w:ascii="Arial" w:hAnsi="Arial" w:cs="Arial"/>
          <w:sz w:val="24"/>
          <w:szCs w:val="24"/>
          <w:lang w:val="en-US"/>
        </w:rPr>
      </w:pPr>
      <w:r w:rsidRPr="00254134">
        <w:rPr>
          <w:rFonts w:ascii="Arial" w:hAnsi="Arial" w:cs="Arial"/>
          <w:sz w:val="24"/>
          <w:szCs w:val="24"/>
          <w:lang w:val="en-US"/>
        </w:rPr>
        <w:t xml:space="preserve">The present work is an investigation that tries to focus on analysis and understanding of the current situation of a customs agency about occupational health and safety in order to identify deficiencies and opportunities for improvement at both the organizational level as on safety through hazard definition, risk assessment, control measures proposals, preventive actions and corrective actions that achieve in a positive, significant impact and a turning point in the organization. </w:t>
      </w:r>
    </w:p>
    <w:p w:rsidR="00254134" w:rsidRPr="00254134" w:rsidRDefault="00254134" w:rsidP="00254134">
      <w:pPr>
        <w:jc w:val="both"/>
        <w:rPr>
          <w:rFonts w:ascii="Arial" w:hAnsi="Arial" w:cs="Arial"/>
          <w:sz w:val="24"/>
          <w:szCs w:val="24"/>
          <w:lang w:val="en-US"/>
        </w:rPr>
      </w:pPr>
      <w:r w:rsidRPr="00254134">
        <w:rPr>
          <w:rFonts w:ascii="Arial" w:hAnsi="Arial" w:cs="Arial"/>
          <w:sz w:val="24"/>
          <w:szCs w:val="24"/>
          <w:lang w:val="en-US"/>
        </w:rPr>
        <w:t>With the results of this research we are hoping to create or reinforce the ideas of each reader about the importance of implementing a system based and focused in the employee safety and show that its application is necessary in any line of business, not only on those that explicitly involves a risk. We are trying also to demonstrate how mall changes can achieve great results; how by just opening our perspective of things, we can discover that even in daily activities as sitting in a desk chair lies a risk that could degenerate into a column problem, into an extreme tiredness, into pain, boredom, nuisance and therefore, into a notorious inefficiency, that can be controlled just by buying the proper chair and in many cases this would not only prevent the physical harm to the employee, it would also save time and resources which together with the Staff awareness and a real concern from the company, might be reflected in a greater motivation and in a higher level of productivity, generating a benefit that not only remains on paper, but is transmitted, shared and projected into what we commonly known as a "Quality Company".</w:t>
      </w:r>
    </w:p>
    <w:p w:rsidR="00254134" w:rsidRPr="00254134" w:rsidRDefault="00254134" w:rsidP="00254134">
      <w:pPr>
        <w:jc w:val="both"/>
        <w:rPr>
          <w:rFonts w:ascii="Arial" w:hAnsi="Arial" w:cs="Arial"/>
          <w:sz w:val="24"/>
          <w:szCs w:val="24"/>
          <w:lang w:val="en-US"/>
        </w:rPr>
      </w:pPr>
    </w:p>
    <w:p w:rsidR="00254134" w:rsidRPr="00254134" w:rsidRDefault="00254134" w:rsidP="00254134">
      <w:pPr>
        <w:rPr>
          <w:lang w:val="en-US"/>
        </w:rPr>
      </w:pPr>
    </w:p>
    <w:sectPr w:rsidR="00254134" w:rsidRPr="00254134"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DCB"/>
    <w:rsid w:val="00240A8B"/>
    <w:rsid w:val="00254134"/>
    <w:rsid w:val="00271F78"/>
    <w:rsid w:val="00385509"/>
    <w:rsid w:val="004D1CAD"/>
    <w:rsid w:val="00721D05"/>
    <w:rsid w:val="00873033"/>
    <w:rsid w:val="00AF33B8"/>
    <w:rsid w:val="00FD2D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FD2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D2DC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DC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D2DCB"/>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FD2DCB"/>
    <w:rPr>
      <w:color w:val="0000FF"/>
      <w:u w:val="single"/>
    </w:rPr>
  </w:style>
  <w:style w:type="character" w:styleId="Textoennegrita">
    <w:name w:val="Strong"/>
    <w:basedOn w:val="Fuentedeprrafopredeter"/>
    <w:uiPriority w:val="22"/>
    <w:qFormat/>
    <w:rsid w:val="00FD2DCB"/>
    <w:rPr>
      <w:b/>
      <w:bCs/>
    </w:rPr>
  </w:style>
  <w:style w:type="character" w:customStyle="1" w:styleId="apple-converted-space">
    <w:name w:val="apple-converted-space"/>
    <w:basedOn w:val="Fuentedeprrafopredeter"/>
    <w:rsid w:val="00FD2DCB"/>
  </w:style>
</w:styles>
</file>

<file path=word/webSettings.xml><?xml version="1.0" encoding="utf-8"?>
<w:webSettings xmlns:r="http://schemas.openxmlformats.org/officeDocument/2006/relationships" xmlns:w="http://schemas.openxmlformats.org/wordprocessingml/2006/main">
  <w:divs>
    <w:div w:id="1122580282">
      <w:bodyDiv w:val="1"/>
      <w:marLeft w:val="0"/>
      <w:marRight w:val="0"/>
      <w:marTop w:val="0"/>
      <w:marBottom w:val="0"/>
      <w:divBdr>
        <w:top w:val="none" w:sz="0" w:space="0" w:color="auto"/>
        <w:left w:val="none" w:sz="0" w:space="0" w:color="auto"/>
        <w:bottom w:val="none" w:sz="0" w:space="0" w:color="auto"/>
        <w:right w:val="none" w:sz="0" w:space="0" w:color="auto"/>
      </w:divBdr>
      <w:divsChild>
        <w:div w:id="613756193">
          <w:marLeft w:val="1373"/>
          <w:marRight w:val="0"/>
          <w:marTop w:val="120"/>
          <w:marBottom w:val="0"/>
          <w:divBdr>
            <w:top w:val="none" w:sz="0" w:space="0" w:color="auto"/>
            <w:left w:val="none" w:sz="0" w:space="0" w:color="auto"/>
            <w:bottom w:val="none" w:sz="0" w:space="0" w:color="auto"/>
            <w:right w:val="none" w:sz="0" w:space="0" w:color="auto"/>
          </w:divBdr>
          <w:divsChild>
            <w:div w:id="1531917587">
              <w:marLeft w:val="549"/>
              <w:marRight w:val="0"/>
              <w:marTop w:val="120"/>
              <w:marBottom w:val="0"/>
              <w:divBdr>
                <w:top w:val="none" w:sz="0" w:space="0" w:color="auto"/>
                <w:left w:val="none" w:sz="0" w:space="0" w:color="auto"/>
                <w:bottom w:val="none" w:sz="0" w:space="0" w:color="auto"/>
                <w:right w:val="none" w:sz="0" w:space="0" w:color="auto"/>
              </w:divBdr>
            </w:div>
            <w:div w:id="5737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GENCIAS/dagencias/-3,-1,0,B/browse" TargetMode="External"/><Relationship Id="rId13" Type="http://schemas.openxmlformats.org/officeDocument/2006/relationships/hyperlink" Target="http://ban.lamolina.edu.pe/search~S1*spi?/dSEGURIDAD+EN+EL+TRABAJO/dseguridad+en+el+trabajo/-3,-1,0,B/brows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n.lamolina.edu.pe/search~S1*spi?/dDERECHOS+DE+ADUANAS/dderechos+de+aduanas/-3,-1,0,B/browse" TargetMode="External"/><Relationship Id="rId12" Type="http://schemas.openxmlformats.org/officeDocument/2006/relationships/hyperlink" Target="http://ban.lamolina.edu.pe/search~S1*spi?/dSALUD+OCUPACIONAL/dsalud+ocupacional/-3,-1,0,B/browse" TargetMode="External"/><Relationship Id="rId17" Type="http://schemas.openxmlformats.org/officeDocument/2006/relationships/hyperlink" Target="http://ban.lamolina.edu.pe/search~S1*spi?/aDom%7bu00ED%7dnguez+Antezana%2C+M./adominguez+antezana+m/-3,-1,0,B/browse" TargetMode="External"/><Relationship Id="rId2" Type="http://schemas.openxmlformats.org/officeDocument/2006/relationships/settings" Target="settings.xml"/><Relationship Id="rId16" Type="http://schemas.openxmlformats.org/officeDocument/2006/relationships/hyperlink" Target="http://ban.lamolina.edu.pe/search~S1*spi?/dAGENCIAS+DE+ADUANAS/dagencias+de+aduanas/-3,-1,0,B/browse" TargetMode="External"/><Relationship Id="rId1" Type="http://schemas.openxmlformats.org/officeDocument/2006/relationships/styles" Target="styles.xml"/><Relationship Id="rId6" Type="http://schemas.openxmlformats.org/officeDocument/2006/relationships/hyperlink" Target="http://ban.lamolina.edu.pe/search~S1*spi?/cT10.+C32+-+T/ct++++10+c32+t/-3,-1,,E/browse" TargetMode="External"/><Relationship Id="rId11" Type="http://schemas.openxmlformats.org/officeDocument/2006/relationships/hyperlink" Target="http://ban.lamolina.edu.pe/search~S1*spi?/dCONTROL+DE+CALIDAD/dcontrol+de+calidad/-3,-1,0,B/browse" TargetMode="External"/><Relationship Id="rId5" Type="http://schemas.openxmlformats.org/officeDocument/2006/relationships/hyperlink" Target="http://ban.lamolina.edu.pe/search~S1*spi?/aUniversidad+Nacional+Agraria+La+Molina%2C+Lima+%28Peru%29.++Ciclo+Optativo+de+Especializaci%7bu00F3%7dn+y+Profesioalizaci%7bu00F3%7dn+en+Gesti%7bu00F3%7dn+de+Calidad+Total+y+Productividad/auniversidad+nacional+agraria+la+molina+lima+peru+ciclo+optativo+de+especializacion+y+profesioalizacion+en+gestion+de+calidad/-3,-1,0,B/browse" TargetMode="External"/><Relationship Id="rId15" Type="http://schemas.openxmlformats.org/officeDocument/2006/relationships/hyperlink" Target="http://ban.lamolina.edu.pe/search~S1*spi?/dPERU/dperu/-3,-1,0,B/browse" TargetMode="External"/><Relationship Id="rId10" Type="http://schemas.openxmlformats.org/officeDocument/2006/relationships/hyperlink" Target="http://ban.lamolina.edu.pe/search~S1*spi?/dEVALUACION+DE+RECURSOS/devaluacion+de+recursos/-3,-1,0,B/browse" TargetMode="External"/><Relationship Id="rId19" Type="http://schemas.openxmlformats.org/officeDocument/2006/relationships/theme" Target="theme/theme1.xml"/><Relationship Id="rId4" Type="http://schemas.openxmlformats.org/officeDocument/2006/relationships/hyperlink" Target="http://ban.lamolina.edu.pe/search~S1*spi?/aCabezas+de+la+Pe%7bu00F1%7da%2C+M./acabezas+de+la+pena+m/-3,-1,0,B/browse" TargetMode="External"/><Relationship Id="rId9" Type="http://schemas.openxmlformats.org/officeDocument/2006/relationships/hyperlink" Target="http://ban.lamolina.edu.pe/search~S1*spi?/dPELIGRO+PARA+LA+SALUD/dpeligro+para+la+salud/-3,-1,0,B/browse" TargetMode="External"/><Relationship Id="rId14" Type="http://schemas.openxmlformats.org/officeDocument/2006/relationships/hyperlink" Target="http://ban.lamolina.edu.pe/search~S1*spi?/dRIESGOS+OCUPACIONALES/driesgos+ocupacionales/-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2017-05-10T20:15:00Z</dcterms:created>
  <dcterms:modified xsi:type="dcterms:W3CDTF">2017-05-10T20:15:00Z</dcterms:modified>
</cp:coreProperties>
</file>